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libri" w:eastAsia="Times New Roman" w:hAnsi="Calibri" w:cs="Arial"/>
          <w:b/>
          <w:i/>
          <w:color w:val="943634"/>
          <w:sz w:val="24"/>
          <w:szCs w:val="23"/>
          <w:lang w:eastAsia="ru-RU"/>
        </w:rPr>
      </w:pPr>
      <w:r w:rsidRPr="00B5220A">
        <w:rPr>
          <w:rFonts w:ascii="Calibri" w:eastAsia="Times New Roman" w:hAnsi="Calibri" w:cs="Arial"/>
          <w:b/>
          <w:i/>
          <w:color w:val="943634"/>
          <w:sz w:val="24"/>
          <w:szCs w:val="23"/>
          <w:lang w:eastAsia="ru-RU"/>
        </w:rPr>
        <w:t xml:space="preserve">Муниципальное казенное 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libri" w:eastAsia="Times New Roman" w:hAnsi="Calibri" w:cs="Arial"/>
          <w:b/>
          <w:i/>
          <w:color w:val="943634"/>
          <w:sz w:val="24"/>
          <w:szCs w:val="23"/>
          <w:lang w:eastAsia="ru-RU"/>
        </w:rPr>
      </w:pPr>
      <w:proofErr w:type="gramStart"/>
      <w:r w:rsidRPr="00B5220A">
        <w:rPr>
          <w:rFonts w:ascii="Calibri" w:eastAsia="Times New Roman" w:hAnsi="Calibri" w:cs="Arial"/>
          <w:b/>
          <w:i/>
          <w:color w:val="943634"/>
          <w:sz w:val="24"/>
          <w:szCs w:val="23"/>
          <w:lang w:eastAsia="ru-RU"/>
        </w:rPr>
        <w:t>дошкольное</w:t>
      </w:r>
      <w:proofErr w:type="gramEnd"/>
      <w:r w:rsidRPr="00B5220A">
        <w:rPr>
          <w:rFonts w:ascii="Calibri" w:eastAsia="Times New Roman" w:hAnsi="Calibri" w:cs="Arial"/>
          <w:b/>
          <w:i/>
          <w:color w:val="943634"/>
          <w:sz w:val="24"/>
          <w:szCs w:val="23"/>
          <w:lang w:eastAsia="ru-RU"/>
        </w:rPr>
        <w:t xml:space="preserve"> образовательное учреждение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libri" w:eastAsia="Times New Roman" w:hAnsi="Calibri" w:cs="Arial"/>
          <w:b/>
          <w:i/>
          <w:color w:val="943634"/>
          <w:sz w:val="32"/>
          <w:szCs w:val="23"/>
          <w:lang w:eastAsia="ru-RU"/>
        </w:rPr>
      </w:pPr>
      <w:r w:rsidRPr="00B5220A">
        <w:rPr>
          <w:rFonts w:ascii="Calibri" w:eastAsia="Times New Roman" w:hAnsi="Calibri" w:cs="Arial"/>
          <w:b/>
          <w:i/>
          <w:color w:val="943634"/>
          <w:sz w:val="72"/>
          <w:szCs w:val="23"/>
          <w:lang w:eastAsia="ru-RU"/>
        </w:rPr>
        <w:t xml:space="preserve"> </w:t>
      </w:r>
      <w:r w:rsidRPr="00B5220A">
        <w:rPr>
          <w:rFonts w:ascii="Calibri" w:eastAsia="Times New Roman" w:hAnsi="Calibri" w:cs="Arial"/>
          <w:b/>
          <w:i/>
          <w:color w:val="943634"/>
          <w:sz w:val="32"/>
          <w:szCs w:val="23"/>
          <w:lang w:eastAsia="ru-RU"/>
        </w:rPr>
        <w:t>Детский сад «Соколенок»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libri" w:eastAsia="Times New Roman" w:hAnsi="Calibri" w:cs="Arial"/>
          <w:b/>
          <w:i/>
          <w:color w:val="444444"/>
          <w:sz w:val="72"/>
          <w:szCs w:val="23"/>
          <w:lang w:eastAsia="ru-RU"/>
        </w:rPr>
      </w:pP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ndara" w:eastAsia="Times New Roman" w:hAnsi="Candara" w:cs="Arial"/>
          <w:b/>
          <w:i/>
          <w:color w:val="444444"/>
          <w:sz w:val="72"/>
          <w:szCs w:val="23"/>
          <w:lang w:eastAsia="ru-RU"/>
        </w:rPr>
      </w:pPr>
      <w:r w:rsidRPr="00B5220A">
        <w:rPr>
          <w:rFonts w:ascii="Candara" w:eastAsia="Times New Roman" w:hAnsi="Candara" w:cs="Arial"/>
          <w:b/>
          <w:i/>
          <w:color w:val="0070C0"/>
          <w:sz w:val="72"/>
          <w:szCs w:val="23"/>
          <w:lang w:eastAsia="ru-RU"/>
        </w:rPr>
        <w:t>Всемирная акция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ndara" w:eastAsia="Times New Roman" w:hAnsi="Candara" w:cs="Arial"/>
          <w:b/>
          <w:i/>
          <w:color w:val="FF0000"/>
          <w:sz w:val="72"/>
          <w:szCs w:val="23"/>
          <w:lang w:eastAsia="ru-RU"/>
        </w:rPr>
      </w:pPr>
      <w:r w:rsidRPr="00B5220A">
        <w:rPr>
          <w:rFonts w:ascii="Candara" w:eastAsia="Times New Roman" w:hAnsi="Candara" w:cs="Arial"/>
          <w:b/>
          <w:i/>
          <w:color w:val="FF0000"/>
          <w:sz w:val="72"/>
          <w:szCs w:val="23"/>
          <w:lang w:eastAsia="ru-RU"/>
        </w:rPr>
        <w:t>«Безопасные окна»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Bookman Old Style" w:eastAsia="Times New Roman" w:hAnsi="Bookman Old Style" w:cs="Arial"/>
          <w:b/>
          <w:i/>
          <w:color w:val="444444"/>
          <w:sz w:val="44"/>
          <w:szCs w:val="23"/>
          <w:lang w:eastAsia="ru-RU"/>
        </w:rPr>
      </w:pP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ndara" w:eastAsia="Times New Roman" w:hAnsi="Candara" w:cs="Arial"/>
          <w:b/>
          <w:i/>
          <w:color w:val="444444"/>
          <w:sz w:val="44"/>
          <w:szCs w:val="23"/>
          <w:lang w:eastAsia="ru-RU"/>
        </w:rPr>
      </w:pP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ndara" w:eastAsia="Times New Roman" w:hAnsi="Candara" w:cs="Arial"/>
          <w:b/>
          <w:i/>
          <w:color w:val="7030A0"/>
          <w:sz w:val="72"/>
          <w:szCs w:val="23"/>
          <w:u w:val="single"/>
          <w:lang w:eastAsia="ru-RU"/>
        </w:rPr>
      </w:pPr>
      <w:r w:rsidRPr="00B5220A">
        <w:rPr>
          <w:rFonts w:ascii="Candara" w:eastAsia="Times New Roman" w:hAnsi="Candara" w:cs="Arial"/>
          <w:b/>
          <w:i/>
          <w:color w:val="7030A0"/>
          <w:sz w:val="72"/>
          <w:szCs w:val="23"/>
          <w:u w:val="single"/>
          <w:lang w:eastAsia="ru-RU"/>
        </w:rPr>
        <w:t>Памятка родителям</w:t>
      </w:r>
    </w:p>
    <w:p w:rsidR="00B5220A" w:rsidRPr="00B5220A" w:rsidRDefault="00B5220A" w:rsidP="00B5220A">
      <w:pPr>
        <w:pBdr>
          <w:bar w:val="single" w:sz="4" w:color="auto"/>
        </w:pBdr>
        <w:shd w:val="clear" w:color="auto" w:fill="F4F4F4"/>
        <w:spacing w:after="0" w:line="240" w:lineRule="auto"/>
        <w:jc w:val="center"/>
        <w:rPr>
          <w:rFonts w:ascii="Candara" w:eastAsia="Times New Roman" w:hAnsi="Candara" w:cs="Arial"/>
          <w:b/>
          <w:i/>
          <w:color w:val="FF0000"/>
          <w:sz w:val="72"/>
          <w:szCs w:val="23"/>
          <w:lang w:eastAsia="ru-RU"/>
        </w:rPr>
      </w:pPr>
      <w:r w:rsidRPr="00B5220A">
        <w:rPr>
          <w:rFonts w:ascii="Candara" w:eastAsia="Times New Roman" w:hAnsi="Candara" w:cs="Arial"/>
          <w:b/>
          <w:i/>
          <w:color w:val="FF0000"/>
          <w:sz w:val="72"/>
          <w:szCs w:val="23"/>
          <w:lang w:eastAsia="ru-RU"/>
        </w:rPr>
        <w:t>О профилактике случаев падения детей из окон.</w:t>
      </w:r>
    </w:p>
    <w:p w:rsidR="00E76CF5" w:rsidRDefault="00E76CF5"/>
    <w:p w:rsidR="00B5220A" w:rsidRDefault="00B5220A">
      <w:r w:rsidRPr="00B5220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7F7AD8D" wp14:editId="33C9CDFE">
            <wp:extent cx="4644812" cy="6305550"/>
            <wp:effectExtent l="0" t="0" r="381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812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0A" w:rsidRDefault="00B5220A"/>
    <w:p w:rsidR="00B5220A" w:rsidRDefault="00B5220A">
      <w:r w:rsidRPr="00585AEC">
        <w:rPr>
          <w:noProof/>
          <w:lang w:eastAsia="ru-RU"/>
        </w:rPr>
        <w:lastRenderedPageBreak/>
        <w:drawing>
          <wp:inline distT="0" distB="0" distL="0" distR="0" wp14:anchorId="2DB8ADFB" wp14:editId="20F74BE7">
            <wp:extent cx="4714875" cy="6581775"/>
            <wp:effectExtent l="0" t="0" r="9525" b="9525"/>
            <wp:docPr id="2" name="Рисунок 2" descr="ÐÐ°ÑÑÐ¸Ð½ÐºÐ¸ Ð¿Ð¾ Ð·Ð°Ð¿ÑÐ¾ÑÑ Ð¿Ð°Ð¼ÑÑÐºÐ¸ Ð¾ Ð±ÐµÐ·Ð¾Ð¿Ð°ÑÐ½Ð¾ÑÑÐ¸ Ð¾Ðº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Ð°Ð¼ÑÑÐºÐ¸ Ð¾ Ð±ÐµÐ·Ð¾Ð¿Ð°ÑÐ½Ð¾ÑÑÐ¸ Ð¾ÐºÐ¾Ð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510" cy="658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0A" w:rsidRDefault="00B5220A"/>
    <w:p w:rsidR="00B5220A" w:rsidRDefault="00B5220A">
      <w:r>
        <w:rPr>
          <w:noProof/>
          <w:lang w:eastAsia="ru-RU"/>
        </w:rPr>
        <w:lastRenderedPageBreak/>
        <w:drawing>
          <wp:inline distT="0" distB="0" distL="0" distR="0" wp14:anchorId="39134091" wp14:editId="32A0C861">
            <wp:extent cx="4531866" cy="63055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9" cy="6310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0A"/>
    <w:rsid w:val="00B5220A"/>
    <w:rsid w:val="00E7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42AE4-DD12-45FB-B285-FD301FC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Залина Магомедовна</cp:lastModifiedBy>
  <cp:revision>1</cp:revision>
  <dcterms:created xsi:type="dcterms:W3CDTF">2019-04-26T07:21:00Z</dcterms:created>
  <dcterms:modified xsi:type="dcterms:W3CDTF">2019-04-26T07:24:00Z</dcterms:modified>
</cp:coreProperties>
</file>